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7BE4" w:rsidRDefault="0052172B">
      <w:pPr>
        <w:rPr>
          <w:b/>
          <w:sz w:val="28"/>
          <w:szCs w:val="28"/>
        </w:rPr>
      </w:pPr>
      <w:r>
        <w:rPr>
          <w:b/>
          <w:sz w:val="28"/>
          <w:szCs w:val="28"/>
        </w:rPr>
        <w:t>Kansainvälisyys</w:t>
      </w:r>
      <w:r w:rsidRPr="005F3716">
        <w:rPr>
          <w:b/>
          <w:color w:val="FF0000"/>
          <w:sz w:val="28"/>
          <w:szCs w:val="28"/>
        </w:rPr>
        <w:t>vaihto</w:t>
      </w:r>
      <w:r>
        <w:rPr>
          <w:b/>
          <w:sz w:val="28"/>
          <w:szCs w:val="28"/>
        </w:rPr>
        <w:t>prosessi</w:t>
      </w:r>
      <w:r w:rsidR="00D03973">
        <w:rPr>
          <w:b/>
          <w:sz w:val="28"/>
          <w:szCs w:val="28"/>
        </w:rPr>
        <w:t xml:space="preserve"> (Lähtijät)</w:t>
      </w:r>
    </w:p>
    <w:p w:rsidR="009567EA" w:rsidRDefault="009567EA">
      <w:bookmarkStart w:id="0" w:name="_GoBack"/>
      <w:bookmarkEnd w:id="0"/>
    </w:p>
    <w:tbl>
      <w:tblPr>
        <w:tblStyle w:val="TaulukkoRuudukko"/>
        <w:tblW w:w="0" w:type="auto"/>
        <w:tblLook w:val="04A0" w:firstRow="1" w:lastRow="0" w:firstColumn="1" w:lastColumn="0" w:noHBand="0" w:noVBand="1"/>
      </w:tblPr>
      <w:tblGrid>
        <w:gridCol w:w="9778"/>
      </w:tblGrid>
      <w:tr w:rsidR="0052172B" w:rsidTr="0052172B">
        <w:tc>
          <w:tcPr>
            <w:tcW w:w="9778" w:type="dxa"/>
          </w:tcPr>
          <w:p w:rsidR="0052172B" w:rsidRDefault="0052172B" w:rsidP="0052172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Lähtökohta</w:t>
            </w:r>
          </w:p>
          <w:p w:rsidR="008E2A22" w:rsidRPr="005827C8" w:rsidRDefault="008E2A22" w:rsidP="0052172B">
            <w:pPr>
              <w:rPr>
                <w:b/>
                <w:sz w:val="20"/>
                <w:szCs w:val="20"/>
              </w:rPr>
            </w:pPr>
          </w:p>
          <w:p w:rsidR="0052172B" w:rsidRDefault="008E2A22" w:rsidP="008E2A22">
            <w:pPr>
              <w:numPr>
                <w:ilvl w:val="0"/>
                <w:numId w:val="8"/>
              </w:numPr>
            </w:pPr>
            <w:r>
              <w:t>Valtakunnalliset ja maakunnalliset strategiat ja kansainvälistymistarpeet</w:t>
            </w:r>
          </w:p>
          <w:p w:rsidR="008E2A22" w:rsidRDefault="008E2A22" w:rsidP="008E2A22">
            <w:pPr>
              <w:numPr>
                <w:ilvl w:val="0"/>
                <w:numId w:val="8"/>
              </w:numPr>
            </w:pPr>
            <w:r>
              <w:t xml:space="preserve">Koulutuskeskus Tavastian strategia ja </w:t>
            </w:r>
            <w:proofErr w:type="spellStart"/>
            <w:r>
              <w:t>kv-ohjelma</w:t>
            </w:r>
            <w:proofErr w:type="spellEnd"/>
          </w:p>
          <w:p w:rsidR="008E2A22" w:rsidRDefault="008E2A22" w:rsidP="008E2A22">
            <w:pPr>
              <w:numPr>
                <w:ilvl w:val="0"/>
                <w:numId w:val="8"/>
              </w:numPr>
            </w:pPr>
            <w:r>
              <w:t>Tutkintokohtaiset ammattitaitovaatimukset ja opiskelijoiden tavoitteet</w:t>
            </w:r>
          </w:p>
          <w:p w:rsidR="008E2A22" w:rsidRDefault="008E2A22" w:rsidP="008E2A22">
            <w:pPr>
              <w:numPr>
                <w:ilvl w:val="0"/>
                <w:numId w:val="8"/>
              </w:numPr>
            </w:pPr>
            <w:r>
              <w:t>Esisopimukset ja vastavuoroisuusperiaatteet yhteistyöoppilaitosten kanssa</w:t>
            </w:r>
          </w:p>
          <w:p w:rsidR="008E2A22" w:rsidRDefault="008E2A22" w:rsidP="008E2A22">
            <w:pPr>
              <w:numPr>
                <w:ilvl w:val="0"/>
                <w:numId w:val="8"/>
              </w:numPr>
            </w:pPr>
            <w:r>
              <w:t>Rahoitus</w:t>
            </w:r>
          </w:p>
          <w:p w:rsidR="008E2A22" w:rsidRDefault="008E2A22" w:rsidP="008E2A22">
            <w:pPr>
              <w:numPr>
                <w:ilvl w:val="1"/>
                <w:numId w:val="4"/>
              </w:numPr>
            </w:pPr>
            <w:proofErr w:type="spellStart"/>
            <w:r>
              <w:t>KV-hankkeet</w:t>
            </w:r>
            <w:proofErr w:type="spellEnd"/>
            <w:r>
              <w:t xml:space="preserve"> / Koulutuskeskus Tavastian osuus / opiskelijan omarahoitusosuus</w:t>
            </w:r>
          </w:p>
        </w:tc>
      </w:tr>
      <w:tr w:rsidR="0052172B" w:rsidTr="0052172B">
        <w:tc>
          <w:tcPr>
            <w:tcW w:w="9778" w:type="dxa"/>
          </w:tcPr>
          <w:p w:rsidR="0052172B" w:rsidRPr="007D6176" w:rsidRDefault="0052172B">
            <w:pPr>
              <w:rPr>
                <w:b/>
              </w:rPr>
            </w:pPr>
            <w:r w:rsidRPr="007D6176">
              <w:rPr>
                <w:b/>
              </w:rPr>
              <w:t>Prosessi</w:t>
            </w:r>
          </w:p>
          <w:p w:rsidR="0052172B" w:rsidRDefault="0052172B"/>
          <w:p w:rsidR="0052172B" w:rsidRDefault="0052172B" w:rsidP="0052172B">
            <w:pPr>
              <w:numPr>
                <w:ilvl w:val="0"/>
                <w:numId w:val="4"/>
              </w:numPr>
            </w:pPr>
            <w:r>
              <w:t>Vaihtomahdollisuuksista tiedottaminen</w:t>
            </w:r>
          </w:p>
          <w:p w:rsidR="0052172B" w:rsidRDefault="0052172B" w:rsidP="0052172B">
            <w:pPr>
              <w:numPr>
                <w:ilvl w:val="1"/>
                <w:numId w:val="4"/>
              </w:numPr>
            </w:pPr>
            <w:r>
              <w:t>Opiskelijan opas</w:t>
            </w:r>
          </w:p>
          <w:p w:rsidR="0052172B" w:rsidRDefault="0052172B" w:rsidP="0052172B">
            <w:pPr>
              <w:numPr>
                <w:ilvl w:val="1"/>
                <w:numId w:val="4"/>
              </w:numPr>
            </w:pPr>
            <w:r>
              <w:t>Infotilaisuudet opiskelijoille, huoltajille ja henkilöstölle</w:t>
            </w:r>
          </w:p>
          <w:p w:rsidR="0052172B" w:rsidRDefault="0052172B" w:rsidP="0052172B">
            <w:pPr>
              <w:numPr>
                <w:ilvl w:val="1"/>
                <w:numId w:val="4"/>
              </w:numPr>
            </w:pPr>
            <w:proofErr w:type="gramStart"/>
            <w:r>
              <w:t xml:space="preserve">Toteutuneista </w:t>
            </w:r>
            <w:proofErr w:type="spellStart"/>
            <w:r>
              <w:t>kv-vaihdoista</w:t>
            </w:r>
            <w:proofErr w:type="spellEnd"/>
            <w:r>
              <w:t xml:space="preserve"> kertominen</w:t>
            </w:r>
            <w:proofErr w:type="gramEnd"/>
          </w:p>
          <w:p w:rsidR="00D03973" w:rsidRDefault="00D03973" w:rsidP="00D03973">
            <w:pPr>
              <w:numPr>
                <w:ilvl w:val="0"/>
                <w:numId w:val="4"/>
              </w:numPr>
            </w:pPr>
            <w:r>
              <w:t>Rahoitus</w:t>
            </w:r>
          </w:p>
          <w:p w:rsidR="0052172B" w:rsidRPr="00D03973" w:rsidRDefault="0052172B" w:rsidP="00D03973">
            <w:pPr>
              <w:numPr>
                <w:ilvl w:val="1"/>
                <w:numId w:val="4"/>
              </w:numPr>
            </w:pPr>
            <w:r w:rsidRPr="00D03973">
              <w:t>Rahoitusmahdollisuuksista tiedottaminen (hankehaut)</w:t>
            </w:r>
          </w:p>
          <w:p w:rsidR="0052172B" w:rsidRDefault="0052172B" w:rsidP="00D03973">
            <w:pPr>
              <w:numPr>
                <w:ilvl w:val="2"/>
                <w:numId w:val="5"/>
              </w:numPr>
            </w:pPr>
            <w:r>
              <w:t>Ennakointi- ja projektiryhmä</w:t>
            </w:r>
          </w:p>
          <w:p w:rsidR="0052172B" w:rsidRDefault="0052172B" w:rsidP="00D03973">
            <w:pPr>
              <w:numPr>
                <w:ilvl w:val="2"/>
                <w:numId w:val="5"/>
              </w:numPr>
            </w:pPr>
            <w:r>
              <w:t>Osastonjohtajakokoukset ja osastokokoukset</w:t>
            </w:r>
          </w:p>
          <w:p w:rsidR="0052172B" w:rsidRDefault="0052172B" w:rsidP="00D03973">
            <w:pPr>
              <w:numPr>
                <w:ilvl w:val="2"/>
                <w:numId w:val="5"/>
              </w:numPr>
            </w:pPr>
            <w:r>
              <w:t>Yksittäiset kontaktit</w:t>
            </w:r>
          </w:p>
          <w:p w:rsidR="00D03973" w:rsidRDefault="00D03973" w:rsidP="00D03973">
            <w:pPr>
              <w:numPr>
                <w:ilvl w:val="1"/>
                <w:numId w:val="5"/>
              </w:numPr>
            </w:pPr>
            <w:r>
              <w:t xml:space="preserve">Hankehakemusten laatiminen (ammatillinen osasto ja </w:t>
            </w:r>
            <w:proofErr w:type="spellStart"/>
            <w:r>
              <w:t>kv-toimijat</w:t>
            </w:r>
            <w:proofErr w:type="spellEnd"/>
            <w:r>
              <w:t>)</w:t>
            </w:r>
          </w:p>
          <w:p w:rsidR="00D03973" w:rsidRDefault="00555D32" w:rsidP="00D03973">
            <w:pPr>
              <w:numPr>
                <w:ilvl w:val="1"/>
                <w:numId w:val="5"/>
              </w:numPr>
            </w:pPr>
            <w:r>
              <w:t>Sopimukset hankerahoittajien kanssa</w:t>
            </w:r>
          </w:p>
          <w:p w:rsidR="00942B8D" w:rsidRDefault="00942B8D" w:rsidP="00942B8D">
            <w:pPr>
              <w:numPr>
                <w:ilvl w:val="0"/>
                <w:numId w:val="4"/>
              </w:numPr>
            </w:pPr>
            <w:r>
              <w:t xml:space="preserve">Ulkomaanjaksoille lähtevien </w:t>
            </w:r>
            <w:r w:rsidR="005F3716">
              <w:t xml:space="preserve">opiskelijoiden </w:t>
            </w:r>
            <w:r>
              <w:t>valinta</w:t>
            </w:r>
          </w:p>
          <w:p w:rsidR="00942B8D" w:rsidRDefault="00942B8D" w:rsidP="00942B8D">
            <w:pPr>
              <w:numPr>
                <w:ilvl w:val="1"/>
                <w:numId w:val="4"/>
              </w:numPr>
            </w:pPr>
            <w:r>
              <w:t xml:space="preserve">Opiskelijan </w:t>
            </w:r>
            <w:proofErr w:type="spellStart"/>
            <w:r>
              <w:t>kv-vaihtoon</w:t>
            </w:r>
            <w:proofErr w:type="spellEnd"/>
            <w:r>
              <w:t xml:space="preserve"> hakulomake</w:t>
            </w:r>
          </w:p>
          <w:p w:rsidR="00942B8D" w:rsidRDefault="00942B8D" w:rsidP="00942B8D">
            <w:pPr>
              <w:numPr>
                <w:ilvl w:val="1"/>
                <w:numId w:val="4"/>
              </w:numPr>
            </w:pPr>
            <w:r>
              <w:t xml:space="preserve">Haastattelu (ryhmänohjaaja ja/tai </w:t>
            </w:r>
            <w:proofErr w:type="spellStart"/>
            <w:r>
              <w:t>kv-koordinaattori</w:t>
            </w:r>
            <w:proofErr w:type="spellEnd"/>
            <w:r>
              <w:t>)</w:t>
            </w:r>
          </w:p>
          <w:p w:rsidR="00942B8D" w:rsidRDefault="00942B8D" w:rsidP="00942B8D">
            <w:pPr>
              <w:numPr>
                <w:ilvl w:val="1"/>
                <w:numId w:val="4"/>
              </w:numPr>
            </w:pPr>
            <w:r>
              <w:t>Opintojen etenemisen varmistaminen</w:t>
            </w:r>
          </w:p>
          <w:p w:rsidR="00942B8D" w:rsidRDefault="00942B8D" w:rsidP="00942B8D">
            <w:pPr>
              <w:numPr>
                <w:ilvl w:val="1"/>
                <w:numId w:val="4"/>
              </w:numPr>
            </w:pPr>
            <w:r>
              <w:t xml:space="preserve">Finland in </w:t>
            </w:r>
            <w:proofErr w:type="spellStart"/>
            <w:r>
              <w:t>English</w:t>
            </w:r>
            <w:proofErr w:type="spellEnd"/>
            <w:r>
              <w:t xml:space="preserve"> tai vastaavat tiedot</w:t>
            </w:r>
          </w:p>
          <w:p w:rsidR="005F3716" w:rsidRDefault="0089098C" w:rsidP="0089098C">
            <w:pPr>
              <w:numPr>
                <w:ilvl w:val="0"/>
                <w:numId w:val="4"/>
              </w:numPr>
            </w:pPr>
            <w:r>
              <w:t>Ulkomaanjaksoille lähtevien opiskelijoiden valmentautuminen</w:t>
            </w:r>
          </w:p>
          <w:p w:rsidR="001821FB" w:rsidRDefault="001821FB" w:rsidP="001821FB">
            <w:pPr>
              <w:numPr>
                <w:ilvl w:val="1"/>
                <w:numId w:val="4"/>
              </w:numPr>
            </w:pPr>
            <w:r>
              <w:t>Alaikäisten huoltajille tiedottaminen</w:t>
            </w:r>
          </w:p>
          <w:p w:rsidR="007F6CAF" w:rsidRDefault="007F6CAF" w:rsidP="001821FB">
            <w:pPr>
              <w:numPr>
                <w:ilvl w:val="1"/>
                <w:numId w:val="4"/>
              </w:numPr>
            </w:pPr>
            <w:r>
              <w:t>Sopimusten laatiminen ja allekirjoitus rahoittajan vaatimalla tavalla</w:t>
            </w:r>
          </w:p>
          <w:p w:rsidR="00BF0292" w:rsidRDefault="00BF0292" w:rsidP="001821FB">
            <w:pPr>
              <w:numPr>
                <w:ilvl w:val="1"/>
                <w:numId w:val="4"/>
              </w:numPr>
            </w:pPr>
            <w:r>
              <w:t>Oppimisen tavoitteiden asettaminen tutkinnon ammattitaitovaatimusten mukaisesti</w:t>
            </w:r>
          </w:p>
          <w:p w:rsidR="00BF0292" w:rsidRDefault="007F6CAF" w:rsidP="00BF0292">
            <w:pPr>
              <w:numPr>
                <w:ilvl w:val="1"/>
                <w:numId w:val="4"/>
              </w:numPr>
            </w:pPr>
            <w:r>
              <w:t>Matka- ja majoitusjärjestelyt</w:t>
            </w:r>
          </w:p>
          <w:p w:rsidR="0089098C" w:rsidRDefault="001821FB" w:rsidP="0089098C">
            <w:pPr>
              <w:numPr>
                <w:ilvl w:val="1"/>
                <w:numId w:val="4"/>
              </w:numPr>
            </w:pPr>
            <w:r>
              <w:t>Opiskelijoiden ohjaus ja opastus</w:t>
            </w:r>
          </w:p>
          <w:p w:rsidR="007F6CAF" w:rsidRDefault="007F6CAF" w:rsidP="0089098C">
            <w:pPr>
              <w:numPr>
                <w:ilvl w:val="1"/>
                <w:numId w:val="4"/>
              </w:numPr>
            </w:pPr>
            <w:r>
              <w:t>Ulkomaanjakson ohjauksesta, valvonnasta ja arvioinnista päättäminen</w:t>
            </w:r>
          </w:p>
          <w:p w:rsidR="0089098C" w:rsidRDefault="0089098C" w:rsidP="0089098C">
            <w:pPr>
              <w:numPr>
                <w:ilvl w:val="0"/>
                <w:numId w:val="4"/>
              </w:numPr>
            </w:pPr>
            <w:r>
              <w:t>Ulkomaanjakson toteutus</w:t>
            </w:r>
          </w:p>
          <w:p w:rsidR="007F6CAF" w:rsidRDefault="007F6CAF" w:rsidP="007F6CAF">
            <w:pPr>
              <w:numPr>
                <w:ilvl w:val="1"/>
                <w:numId w:val="4"/>
              </w:numPr>
            </w:pPr>
            <w:r>
              <w:t xml:space="preserve">Opiskelu tai </w:t>
            </w:r>
            <w:proofErr w:type="spellStart"/>
            <w:r>
              <w:t>työssäoppiminen</w:t>
            </w:r>
            <w:proofErr w:type="spellEnd"/>
          </w:p>
          <w:p w:rsidR="000615D0" w:rsidRDefault="000615D0" w:rsidP="007F6CAF">
            <w:pPr>
              <w:numPr>
                <w:ilvl w:val="1"/>
                <w:numId w:val="4"/>
              </w:numPr>
            </w:pPr>
            <w:r>
              <w:t>Oheisohjelma (vapaa-aika)</w:t>
            </w:r>
          </w:p>
          <w:p w:rsidR="000615D0" w:rsidRDefault="000615D0" w:rsidP="007F6CAF">
            <w:pPr>
              <w:numPr>
                <w:ilvl w:val="1"/>
                <w:numId w:val="4"/>
              </w:numPr>
            </w:pPr>
            <w:r>
              <w:t>Ohjaus, valvonta ja arviointi</w:t>
            </w:r>
          </w:p>
          <w:p w:rsidR="0089098C" w:rsidRDefault="0089098C" w:rsidP="0089098C">
            <w:pPr>
              <w:numPr>
                <w:ilvl w:val="0"/>
                <w:numId w:val="4"/>
              </w:numPr>
            </w:pPr>
            <w:r>
              <w:t>Arviointi ja raportointi</w:t>
            </w:r>
          </w:p>
          <w:p w:rsidR="00BF0292" w:rsidRDefault="00BF0292" w:rsidP="00BF0292">
            <w:pPr>
              <w:numPr>
                <w:ilvl w:val="1"/>
                <w:numId w:val="4"/>
              </w:numPr>
            </w:pPr>
            <w:r>
              <w:t>Kustannusten seuranta ja raportointi rahoittajan vaatimalla tavalla</w:t>
            </w:r>
          </w:p>
          <w:p w:rsidR="00BF0292" w:rsidRDefault="00BF0292" w:rsidP="00BF0292">
            <w:pPr>
              <w:numPr>
                <w:ilvl w:val="1"/>
                <w:numId w:val="4"/>
              </w:numPr>
            </w:pPr>
            <w:r>
              <w:t>Toiminnan raportointi rahoittajan ja tutkinnon vaatimalla tavalla</w:t>
            </w:r>
          </w:p>
          <w:p w:rsidR="00BF0292" w:rsidRDefault="00BF0292" w:rsidP="00BF0292">
            <w:pPr>
              <w:numPr>
                <w:ilvl w:val="1"/>
                <w:numId w:val="4"/>
              </w:numPr>
            </w:pPr>
            <w:r>
              <w:t>Opiskelijan oppimisen ja osaamisen arviointi</w:t>
            </w:r>
            <w:r w:rsidR="00D03973">
              <w:t xml:space="preserve"> ja merkitseminen </w:t>
            </w:r>
            <w:proofErr w:type="spellStart"/>
            <w:r w:rsidR="00D03973">
              <w:t>WInhaan</w:t>
            </w:r>
            <w:proofErr w:type="spellEnd"/>
          </w:p>
        </w:tc>
      </w:tr>
      <w:tr w:rsidR="0052172B" w:rsidTr="0052172B">
        <w:tc>
          <w:tcPr>
            <w:tcW w:w="9778" w:type="dxa"/>
          </w:tcPr>
          <w:p w:rsidR="0052172B" w:rsidRPr="007D6176" w:rsidRDefault="00555D32">
            <w:pPr>
              <w:rPr>
                <w:b/>
              </w:rPr>
            </w:pPr>
            <w:r w:rsidRPr="007D6176">
              <w:rPr>
                <w:b/>
              </w:rPr>
              <w:t>Tuotos</w:t>
            </w:r>
          </w:p>
          <w:p w:rsidR="00555D32" w:rsidRDefault="00555D32" w:rsidP="007D6176">
            <w:pPr>
              <w:ind w:left="360"/>
            </w:pPr>
            <w:r>
              <w:t xml:space="preserve">Ulkomaanjaksot osana tutkinnon suorittamista, </w:t>
            </w:r>
            <w:proofErr w:type="spellStart"/>
            <w:r>
              <w:t>Winhassa</w:t>
            </w:r>
            <w:proofErr w:type="spellEnd"/>
            <w:r>
              <w:t xml:space="preserve"> näkyvät opintosuoritukset</w:t>
            </w:r>
          </w:p>
          <w:p w:rsidR="00555D32" w:rsidRDefault="00555D32" w:rsidP="007D6176">
            <w:pPr>
              <w:ind w:left="360"/>
            </w:pPr>
            <w:r>
              <w:t>Opiskelijoiden ja henkilöstön kansainvälisyysosaamisen ja kielitaidon lisääntyminen</w:t>
            </w:r>
          </w:p>
        </w:tc>
      </w:tr>
      <w:tr w:rsidR="0052172B" w:rsidTr="0052172B">
        <w:tc>
          <w:tcPr>
            <w:tcW w:w="9778" w:type="dxa"/>
          </w:tcPr>
          <w:p w:rsidR="0052172B" w:rsidRPr="007D6176" w:rsidRDefault="00555D32">
            <w:pPr>
              <w:rPr>
                <w:b/>
              </w:rPr>
            </w:pPr>
            <w:r w:rsidRPr="007D6176">
              <w:rPr>
                <w:b/>
              </w:rPr>
              <w:t>Mittarit</w:t>
            </w:r>
          </w:p>
          <w:p w:rsidR="00555D32" w:rsidRDefault="00555D32" w:rsidP="007D6176">
            <w:pPr>
              <w:ind w:left="360"/>
            </w:pPr>
            <w:proofErr w:type="gramStart"/>
            <w:r>
              <w:t>Vaihdossa olleiden opiskelijoiden lukumäärä</w:t>
            </w:r>
            <w:proofErr w:type="gramEnd"/>
            <w:r>
              <w:t xml:space="preserve"> </w:t>
            </w:r>
          </w:p>
          <w:p w:rsidR="00555D32" w:rsidRDefault="00555D32" w:rsidP="007D6176">
            <w:pPr>
              <w:ind w:left="360"/>
            </w:pPr>
            <w:r>
              <w:t>Henkilöstön ulkomaanjaksojen määrä</w:t>
            </w:r>
          </w:p>
          <w:p w:rsidR="00555D32" w:rsidRDefault="00555D32" w:rsidP="007D6176">
            <w:pPr>
              <w:ind w:left="360"/>
            </w:pPr>
            <w:proofErr w:type="gramStart"/>
            <w:r>
              <w:t>Ulkomailla suoritettujen opintojen määrä (</w:t>
            </w:r>
            <w:proofErr w:type="spellStart"/>
            <w:r>
              <w:t>o</w:t>
            </w:r>
            <w:r w:rsidR="007D6176">
              <w:t>v</w:t>
            </w:r>
            <w:proofErr w:type="spellEnd"/>
            <w:r>
              <w:t>)</w:t>
            </w:r>
            <w:proofErr w:type="gramEnd"/>
          </w:p>
          <w:p w:rsidR="00555D32" w:rsidRDefault="00555D32" w:rsidP="007D6176">
            <w:pPr>
              <w:ind w:left="360"/>
            </w:pPr>
            <w:r>
              <w:t>Hankerahoituksen osuus kansainvälisyysbudjetista</w:t>
            </w:r>
          </w:p>
        </w:tc>
      </w:tr>
      <w:tr w:rsidR="0052172B" w:rsidTr="0052172B">
        <w:tc>
          <w:tcPr>
            <w:tcW w:w="9778" w:type="dxa"/>
          </w:tcPr>
          <w:p w:rsidR="007D6176" w:rsidRDefault="00555D32" w:rsidP="009567EA">
            <w:r w:rsidRPr="007D6176">
              <w:rPr>
                <w:b/>
              </w:rPr>
              <w:t>Raportointi</w:t>
            </w:r>
          </w:p>
        </w:tc>
      </w:tr>
    </w:tbl>
    <w:p w:rsidR="003D7BE4" w:rsidRDefault="009567EA">
      <w:r>
        <w:rPr>
          <w:noProof/>
          <w:lang w:eastAsia="fi-FI"/>
        </w:rPr>
        <w:lastRenderedPageBreak/>
        <w:pict>
          <v:rect id="_x0000_s1030" style="position:absolute;margin-left:-4.35pt;margin-top:591.6pt;width:506.55pt;height:95.65pt;z-index:251659776;mso-position-horizontal-relative:text;mso-position-vertical-relative:text">
            <v:textbox style="mso-next-textbox:#_x0000_s1030">
              <w:txbxContent>
                <w:p w:rsidR="0021224F" w:rsidRPr="005827C8" w:rsidRDefault="0021224F" w:rsidP="0021224F">
                  <w:pPr>
                    <w:rPr>
                      <w:b/>
                      <w:sz w:val="20"/>
                      <w:szCs w:val="20"/>
                    </w:rPr>
                  </w:pPr>
                  <w:r w:rsidRPr="005827C8">
                    <w:rPr>
                      <w:b/>
                      <w:sz w:val="20"/>
                      <w:szCs w:val="20"/>
                    </w:rPr>
                    <w:t>Raportointi</w:t>
                  </w:r>
                </w:p>
                <w:p w:rsidR="00E1092E" w:rsidRPr="005827C8" w:rsidRDefault="000A2C2B" w:rsidP="0021224F">
                  <w:pPr>
                    <w:rPr>
                      <w:sz w:val="20"/>
                      <w:szCs w:val="20"/>
                    </w:rPr>
                  </w:pPr>
                  <w:r w:rsidRPr="005827C8">
                    <w:rPr>
                      <w:sz w:val="20"/>
                      <w:szCs w:val="20"/>
                    </w:rPr>
                    <w:t>Osastokokoukset</w:t>
                  </w:r>
                  <w:r w:rsidR="00930CC3" w:rsidRPr="005827C8">
                    <w:rPr>
                      <w:sz w:val="20"/>
                      <w:szCs w:val="20"/>
                    </w:rPr>
                    <w:t xml:space="preserve"> (osastonjohtajat)</w:t>
                  </w:r>
                </w:p>
                <w:p w:rsidR="000A2C2B" w:rsidRPr="005827C8" w:rsidRDefault="000A2C2B" w:rsidP="0021224F">
                  <w:pPr>
                    <w:rPr>
                      <w:sz w:val="20"/>
                      <w:szCs w:val="20"/>
                    </w:rPr>
                  </w:pPr>
                  <w:r w:rsidRPr="005827C8">
                    <w:rPr>
                      <w:sz w:val="20"/>
                      <w:szCs w:val="20"/>
                    </w:rPr>
                    <w:t>Arviointikokoukset</w:t>
                  </w:r>
                  <w:r w:rsidR="00930CC3" w:rsidRPr="005827C8">
                    <w:rPr>
                      <w:sz w:val="20"/>
                      <w:szCs w:val="20"/>
                    </w:rPr>
                    <w:t xml:space="preserve"> (koulutusjohtajat)</w:t>
                  </w:r>
                </w:p>
                <w:p w:rsidR="00811C83" w:rsidRPr="005827C8" w:rsidRDefault="00811C83" w:rsidP="0021224F">
                  <w:pPr>
                    <w:rPr>
                      <w:sz w:val="20"/>
                      <w:szCs w:val="20"/>
                    </w:rPr>
                  </w:pPr>
                  <w:r w:rsidRPr="005827C8">
                    <w:rPr>
                      <w:sz w:val="20"/>
                      <w:szCs w:val="20"/>
                    </w:rPr>
                    <w:t>Arviointien yhteenvedot oppimisen ja osaamisen arvioinneista</w:t>
                  </w:r>
                  <w:r w:rsidR="00930CC3" w:rsidRPr="005827C8">
                    <w:rPr>
                      <w:sz w:val="20"/>
                      <w:szCs w:val="20"/>
                    </w:rPr>
                    <w:t xml:space="preserve"> (rehtori)</w:t>
                  </w:r>
                </w:p>
                <w:p w:rsidR="00811C83" w:rsidRPr="005827C8" w:rsidRDefault="00811C83" w:rsidP="00811C83">
                  <w:pPr>
                    <w:pStyle w:val="Luettelokappale"/>
                    <w:numPr>
                      <w:ilvl w:val="0"/>
                      <w:numId w:val="2"/>
                    </w:numPr>
                    <w:rPr>
                      <w:sz w:val="20"/>
                      <w:szCs w:val="20"/>
                    </w:rPr>
                  </w:pPr>
                  <w:r w:rsidRPr="005827C8">
                    <w:rPr>
                      <w:sz w:val="20"/>
                      <w:szCs w:val="20"/>
                    </w:rPr>
                    <w:t>osastonjohtajakokous</w:t>
                  </w:r>
                </w:p>
                <w:p w:rsidR="00811C83" w:rsidRPr="005827C8" w:rsidRDefault="00811C83" w:rsidP="00811C83">
                  <w:pPr>
                    <w:pStyle w:val="Luettelokappale"/>
                    <w:numPr>
                      <w:ilvl w:val="0"/>
                      <w:numId w:val="2"/>
                    </w:numPr>
                    <w:rPr>
                      <w:sz w:val="20"/>
                      <w:szCs w:val="20"/>
                    </w:rPr>
                  </w:pPr>
                  <w:r w:rsidRPr="005827C8">
                    <w:rPr>
                      <w:sz w:val="20"/>
                      <w:szCs w:val="20"/>
                    </w:rPr>
                    <w:t>johtoryhmä</w:t>
                  </w:r>
                </w:p>
                <w:p w:rsidR="000A2C2B" w:rsidRPr="005827C8" w:rsidRDefault="00811C83" w:rsidP="0021224F">
                  <w:pPr>
                    <w:pStyle w:val="Luettelokappale"/>
                    <w:numPr>
                      <w:ilvl w:val="0"/>
                      <w:numId w:val="2"/>
                    </w:numPr>
                    <w:rPr>
                      <w:sz w:val="20"/>
                      <w:szCs w:val="20"/>
                    </w:rPr>
                  </w:pPr>
                  <w:r w:rsidRPr="005827C8">
                    <w:rPr>
                      <w:sz w:val="20"/>
                      <w:szCs w:val="20"/>
                    </w:rPr>
                    <w:t>ammattiosaamisen toimikunta</w:t>
                  </w:r>
                </w:p>
              </w:txbxContent>
            </v:textbox>
          </v:rect>
        </w:pict>
      </w:r>
      <w:r>
        <w:rPr>
          <w:noProof/>
          <w:lang w:eastAsia="fi-FI"/>
        </w:rPr>
        <w:pict>
          <v:rect id="_x0000_s1029" style="position:absolute;margin-left:-3.7pt;margin-top:502.95pt;width:506.55pt;height:80.6pt;z-index:251658752;mso-position-horizontal-relative:text;mso-position-vertical-relative:text">
            <v:textbox style="mso-next-textbox:#_x0000_s1029">
              <w:txbxContent>
                <w:p w:rsidR="0021224F" w:rsidRPr="005827C8" w:rsidRDefault="0021224F" w:rsidP="0021224F">
                  <w:pPr>
                    <w:rPr>
                      <w:sz w:val="20"/>
                      <w:szCs w:val="20"/>
                    </w:rPr>
                  </w:pPr>
                  <w:r w:rsidRPr="005827C8">
                    <w:rPr>
                      <w:b/>
                      <w:sz w:val="20"/>
                      <w:szCs w:val="20"/>
                    </w:rPr>
                    <w:t>Mittarit</w:t>
                  </w:r>
                </w:p>
                <w:p w:rsidR="009377CA" w:rsidRPr="005827C8" w:rsidRDefault="009377CA" w:rsidP="0021224F">
                  <w:pPr>
                    <w:rPr>
                      <w:sz w:val="20"/>
                      <w:szCs w:val="20"/>
                    </w:rPr>
                  </w:pPr>
                  <w:proofErr w:type="gramStart"/>
                  <w:r w:rsidRPr="005827C8">
                    <w:rPr>
                      <w:sz w:val="20"/>
                      <w:szCs w:val="20"/>
                    </w:rPr>
                    <w:t>Hylättyjen arvosanojen määrä</w:t>
                  </w:r>
                  <w:proofErr w:type="gramEnd"/>
                </w:p>
                <w:p w:rsidR="00E1092E" w:rsidRPr="005827C8" w:rsidRDefault="00E1092E" w:rsidP="0021224F">
                  <w:pPr>
                    <w:rPr>
                      <w:sz w:val="20"/>
                      <w:szCs w:val="20"/>
                    </w:rPr>
                  </w:pPr>
                  <w:r w:rsidRPr="005827C8">
                    <w:rPr>
                      <w:sz w:val="20"/>
                      <w:szCs w:val="20"/>
                    </w:rPr>
                    <w:t>Läpäisyaste</w:t>
                  </w:r>
                </w:p>
                <w:p w:rsidR="00E1092E" w:rsidRPr="005827C8" w:rsidRDefault="00E1092E" w:rsidP="0021224F">
                  <w:pPr>
                    <w:rPr>
                      <w:sz w:val="20"/>
                      <w:szCs w:val="20"/>
                    </w:rPr>
                  </w:pPr>
                  <w:r w:rsidRPr="005827C8">
                    <w:rPr>
                      <w:sz w:val="20"/>
                      <w:szCs w:val="20"/>
                    </w:rPr>
                    <w:t>Opiskelijapalaute</w:t>
                  </w:r>
                </w:p>
                <w:p w:rsidR="000A2C2B" w:rsidRPr="005827C8" w:rsidRDefault="000A2C2B" w:rsidP="0021224F">
                  <w:pPr>
                    <w:rPr>
                      <w:sz w:val="20"/>
                      <w:szCs w:val="20"/>
                    </w:rPr>
                  </w:pPr>
                  <w:r w:rsidRPr="005827C8">
                    <w:rPr>
                      <w:sz w:val="20"/>
                      <w:szCs w:val="20"/>
                    </w:rPr>
                    <w:t>Osaamisen tunnustamisten määrä</w:t>
                  </w:r>
                </w:p>
                <w:p w:rsidR="00C9282E" w:rsidRPr="005827C8" w:rsidRDefault="00C9282E" w:rsidP="0021224F">
                  <w:pPr>
                    <w:rPr>
                      <w:sz w:val="20"/>
                      <w:szCs w:val="20"/>
                    </w:rPr>
                  </w:pPr>
                  <w:r w:rsidRPr="005827C8">
                    <w:rPr>
                      <w:sz w:val="20"/>
                      <w:szCs w:val="20"/>
                    </w:rPr>
                    <w:t>Arvioinnin oikaisujen määrä</w:t>
                  </w:r>
                </w:p>
              </w:txbxContent>
            </v:textbox>
          </v:rect>
        </w:pict>
      </w:r>
      <w:r>
        <w:rPr>
          <w:noProof/>
          <w:lang w:eastAsia="fi-FI"/>
        </w:rPr>
        <w:pict>
          <v:rect id="_x0000_s1028" style="position:absolute;margin-left:-4pt;margin-top:440.05pt;width:506.55pt;height:56.4pt;z-index:251657728;mso-position-horizontal-relative:text;mso-position-vertical-relative:text">
            <v:textbox style="mso-next-textbox:#_x0000_s1028">
              <w:txbxContent>
                <w:p w:rsidR="003D7BE4" w:rsidRPr="005827C8" w:rsidRDefault="0021224F" w:rsidP="003D7BE4">
                  <w:pPr>
                    <w:rPr>
                      <w:sz w:val="20"/>
                      <w:szCs w:val="20"/>
                    </w:rPr>
                  </w:pPr>
                  <w:r w:rsidRPr="005827C8">
                    <w:rPr>
                      <w:b/>
                      <w:sz w:val="20"/>
                      <w:szCs w:val="20"/>
                    </w:rPr>
                    <w:t>Tuotos</w:t>
                  </w:r>
                </w:p>
                <w:p w:rsidR="00147723" w:rsidRPr="005827C8" w:rsidRDefault="00147723" w:rsidP="003D7BE4">
                  <w:pPr>
                    <w:rPr>
                      <w:sz w:val="20"/>
                      <w:szCs w:val="20"/>
                    </w:rPr>
                  </w:pPr>
                  <w:r w:rsidRPr="005827C8">
                    <w:rPr>
                      <w:sz w:val="20"/>
                      <w:szCs w:val="20"/>
                    </w:rPr>
                    <w:t>Opiskelijoiden saama jatkuva palaute</w:t>
                  </w:r>
                </w:p>
                <w:p w:rsidR="00E1092E" w:rsidRPr="005827C8" w:rsidRDefault="00E1092E" w:rsidP="003D7BE4">
                  <w:pPr>
                    <w:rPr>
                      <w:sz w:val="20"/>
                      <w:szCs w:val="20"/>
                    </w:rPr>
                  </w:pPr>
                  <w:r w:rsidRPr="005827C8">
                    <w:rPr>
                      <w:sz w:val="20"/>
                      <w:szCs w:val="20"/>
                    </w:rPr>
                    <w:t>Opintosuoritusotteet</w:t>
                  </w:r>
                </w:p>
                <w:p w:rsidR="0005200F" w:rsidRPr="00E1092E" w:rsidRDefault="00E1092E" w:rsidP="003D7BE4">
                  <w:r w:rsidRPr="005827C8">
                    <w:rPr>
                      <w:sz w:val="20"/>
                      <w:szCs w:val="20"/>
                    </w:rPr>
                    <w:t>Tutkintotodistus</w:t>
                  </w:r>
                </w:p>
              </w:txbxContent>
            </v:textbox>
          </v:rect>
        </w:pict>
      </w:r>
    </w:p>
    <w:sectPr w:rsidR="003D7BE4" w:rsidSect="009567E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134" w:bottom="568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7A56" w:rsidRDefault="00307A56" w:rsidP="00AA07EE">
      <w:r>
        <w:separator/>
      </w:r>
    </w:p>
  </w:endnote>
  <w:endnote w:type="continuationSeparator" w:id="0">
    <w:p w:rsidR="00307A56" w:rsidRDefault="00307A56" w:rsidP="00AA07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2A22" w:rsidRDefault="008E2A22">
    <w:pPr>
      <w:pStyle w:val="Alatunnist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2A22" w:rsidRDefault="008E2A22">
    <w:pPr>
      <w:pStyle w:val="Alatunnist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2A22" w:rsidRDefault="008E2A22">
    <w:pPr>
      <w:pStyle w:val="Alatunnist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7A56" w:rsidRDefault="00307A56" w:rsidP="00AA07EE">
      <w:r>
        <w:separator/>
      </w:r>
    </w:p>
  </w:footnote>
  <w:footnote w:type="continuationSeparator" w:id="0">
    <w:p w:rsidR="00307A56" w:rsidRDefault="00307A56" w:rsidP="00AA07E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2A22" w:rsidRDefault="008E2A22">
    <w:pPr>
      <w:pStyle w:val="Yltunnis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07EE" w:rsidRDefault="009567EA" w:rsidP="00AA07EE">
    <w:pPr>
      <w:pStyle w:val="Yltunniste"/>
    </w:pPr>
    <w:r>
      <w:rPr>
        <w:noProof/>
        <w:lang w:eastAsia="fi-FI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Kuva 0" o:spid="_x0000_i1025" type="#_x0000_t75" alt="kktlogo1[1].tif" style="width:208.5pt;height:32.25pt;visibility:visible">
          <v:imagedata r:id="rId1" o:title="kktlogo1[1]"/>
        </v:shape>
      </w:pict>
    </w:r>
    <w:r w:rsidR="00AA07EE">
      <w:tab/>
    </w:r>
    <w:r w:rsidR="005827C8">
      <w:tab/>
    </w:r>
  </w:p>
  <w:p w:rsidR="00AA07EE" w:rsidRDefault="00AA07EE">
    <w:pPr>
      <w:pStyle w:val="Yltunnist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2A22" w:rsidRDefault="008E2A22">
    <w:pPr>
      <w:pStyle w:val="Yltunnis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70778E"/>
    <w:multiLevelType w:val="hybridMultilevel"/>
    <w:tmpl w:val="957AFF14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1347BEF"/>
    <w:multiLevelType w:val="hybridMultilevel"/>
    <w:tmpl w:val="A5869654"/>
    <w:lvl w:ilvl="0" w:tplc="040B000F">
      <w:start w:val="1"/>
      <w:numFmt w:val="decimal"/>
      <w:lvlText w:val="%1."/>
      <w:lvlJc w:val="left"/>
      <w:pPr>
        <w:ind w:left="720" w:hanging="360"/>
      </w:p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0F56E1"/>
    <w:multiLevelType w:val="hybridMultilevel"/>
    <w:tmpl w:val="78A281DC"/>
    <w:lvl w:ilvl="0" w:tplc="040B000F">
      <w:start w:val="1"/>
      <w:numFmt w:val="decimal"/>
      <w:lvlText w:val="%1."/>
      <w:lvlJc w:val="left"/>
      <w:pPr>
        <w:ind w:left="720" w:hanging="360"/>
      </w:p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ED59E0"/>
    <w:multiLevelType w:val="hybridMultilevel"/>
    <w:tmpl w:val="C15EC60E"/>
    <w:lvl w:ilvl="0" w:tplc="040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B0019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6BC0C7E"/>
    <w:multiLevelType w:val="hybridMultilevel"/>
    <w:tmpl w:val="4002068C"/>
    <w:lvl w:ilvl="0" w:tplc="040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B0019">
      <w:start w:val="1"/>
      <w:numFmt w:val="lowerLetter"/>
      <w:lvlText w:val="%2."/>
      <w:lvlJc w:val="left"/>
      <w:pPr>
        <w:ind w:left="1440" w:hanging="360"/>
      </w:pPr>
    </w:lvl>
    <w:lvl w:ilvl="2" w:tplc="040B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85C60B6"/>
    <w:multiLevelType w:val="hybridMultilevel"/>
    <w:tmpl w:val="E158A2F4"/>
    <w:lvl w:ilvl="0" w:tplc="040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B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91F15A1"/>
    <w:multiLevelType w:val="hybridMultilevel"/>
    <w:tmpl w:val="B8644772"/>
    <w:lvl w:ilvl="0" w:tplc="040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9764029"/>
    <w:multiLevelType w:val="hybridMultilevel"/>
    <w:tmpl w:val="294A57CC"/>
    <w:lvl w:ilvl="0" w:tplc="040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B001B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7"/>
  </w:num>
  <w:num w:numId="5">
    <w:abstractNumId w:val="5"/>
  </w:num>
  <w:num w:numId="6">
    <w:abstractNumId w:val="1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formsDesign/>
  <w:attachedTemplate r:id="rId1"/>
  <w:doNotTrackMoves/>
  <w:defaultTabStop w:val="1304"/>
  <w:hyphenationZone w:val="425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96A60"/>
    <w:rsid w:val="000453F6"/>
    <w:rsid w:val="0005200F"/>
    <w:rsid w:val="000615D0"/>
    <w:rsid w:val="00085032"/>
    <w:rsid w:val="00096A60"/>
    <w:rsid w:val="000A2C2B"/>
    <w:rsid w:val="000D591B"/>
    <w:rsid w:val="001052F7"/>
    <w:rsid w:val="00147723"/>
    <w:rsid w:val="0015701C"/>
    <w:rsid w:val="001821FB"/>
    <w:rsid w:val="00183EDE"/>
    <w:rsid w:val="00196A60"/>
    <w:rsid w:val="0021224F"/>
    <w:rsid w:val="00267694"/>
    <w:rsid w:val="002D7BA0"/>
    <w:rsid w:val="00304240"/>
    <w:rsid w:val="00307A56"/>
    <w:rsid w:val="00342EE9"/>
    <w:rsid w:val="003D3DA1"/>
    <w:rsid w:val="003D7BE4"/>
    <w:rsid w:val="004034E3"/>
    <w:rsid w:val="00427F2A"/>
    <w:rsid w:val="005152E4"/>
    <w:rsid w:val="0052172B"/>
    <w:rsid w:val="00555D32"/>
    <w:rsid w:val="00573F40"/>
    <w:rsid w:val="005827C8"/>
    <w:rsid w:val="005923A5"/>
    <w:rsid w:val="005E3B2F"/>
    <w:rsid w:val="005F3716"/>
    <w:rsid w:val="006135A2"/>
    <w:rsid w:val="006372FC"/>
    <w:rsid w:val="00663ECF"/>
    <w:rsid w:val="006B7FD3"/>
    <w:rsid w:val="00741F47"/>
    <w:rsid w:val="007D6176"/>
    <w:rsid w:val="007F6CAF"/>
    <w:rsid w:val="00811C83"/>
    <w:rsid w:val="0089098C"/>
    <w:rsid w:val="00892FEB"/>
    <w:rsid w:val="008E2A22"/>
    <w:rsid w:val="008E4D27"/>
    <w:rsid w:val="00901534"/>
    <w:rsid w:val="00930CC3"/>
    <w:rsid w:val="009377CA"/>
    <w:rsid w:val="00942B8D"/>
    <w:rsid w:val="009567EA"/>
    <w:rsid w:val="0099574D"/>
    <w:rsid w:val="00A36F0A"/>
    <w:rsid w:val="00A713D9"/>
    <w:rsid w:val="00AA07EE"/>
    <w:rsid w:val="00AA0DE4"/>
    <w:rsid w:val="00AB0897"/>
    <w:rsid w:val="00AB11AD"/>
    <w:rsid w:val="00AB12AD"/>
    <w:rsid w:val="00B776ED"/>
    <w:rsid w:val="00BB617C"/>
    <w:rsid w:val="00BC52DA"/>
    <w:rsid w:val="00BF0292"/>
    <w:rsid w:val="00C731DC"/>
    <w:rsid w:val="00C9282E"/>
    <w:rsid w:val="00CA064F"/>
    <w:rsid w:val="00CC2AC7"/>
    <w:rsid w:val="00CD1233"/>
    <w:rsid w:val="00D03973"/>
    <w:rsid w:val="00D21578"/>
    <w:rsid w:val="00E1092E"/>
    <w:rsid w:val="00E17F82"/>
    <w:rsid w:val="00E85F86"/>
    <w:rsid w:val="00E93EC0"/>
    <w:rsid w:val="00EC576B"/>
    <w:rsid w:val="00F067F1"/>
    <w:rsid w:val="00F27817"/>
    <w:rsid w:val="00F756A7"/>
    <w:rsid w:val="00F75FF6"/>
    <w:rsid w:val="00FA5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fi-FI" w:eastAsia="fi-FI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i">
    <w:name w:val="Normal"/>
    <w:qFormat/>
    <w:rsid w:val="00085032"/>
    <w:pPr>
      <w:suppressAutoHyphens/>
      <w:outlineLvl w:val="0"/>
    </w:pPr>
    <w:rPr>
      <w:rFonts w:ascii="Arial" w:hAnsi="Arial"/>
      <w:sz w:val="22"/>
      <w:szCs w:val="24"/>
      <w:lang w:eastAsia="ar-SA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Luettelokappale">
    <w:name w:val="List Paragraph"/>
    <w:basedOn w:val="Normaali"/>
    <w:uiPriority w:val="34"/>
    <w:qFormat/>
    <w:rsid w:val="00F067F1"/>
    <w:pPr>
      <w:ind w:left="720"/>
      <w:contextualSpacing/>
    </w:pPr>
  </w:style>
  <w:style w:type="paragraph" w:styleId="Seliteteksti">
    <w:name w:val="Balloon Text"/>
    <w:basedOn w:val="Normaali"/>
    <w:link w:val="SelitetekstiChar"/>
    <w:uiPriority w:val="99"/>
    <w:semiHidden/>
    <w:unhideWhenUsed/>
    <w:rsid w:val="00AA07EE"/>
    <w:rPr>
      <w:rFonts w:ascii="Tahoma" w:hAnsi="Tahoma" w:cs="Tahoma"/>
      <w:sz w:val="16"/>
      <w:szCs w:val="16"/>
    </w:rPr>
  </w:style>
  <w:style w:type="character" w:customStyle="1" w:styleId="SelitetekstiChar">
    <w:name w:val="Seliteteksti Char"/>
    <w:basedOn w:val="Kappaleenoletusfontti"/>
    <w:link w:val="Seliteteksti"/>
    <w:uiPriority w:val="99"/>
    <w:semiHidden/>
    <w:rsid w:val="00AA07EE"/>
    <w:rPr>
      <w:rFonts w:ascii="Tahoma" w:hAnsi="Tahoma" w:cs="Tahoma"/>
      <w:sz w:val="16"/>
      <w:szCs w:val="16"/>
      <w:lang w:eastAsia="ar-SA"/>
    </w:rPr>
  </w:style>
  <w:style w:type="paragraph" w:styleId="Yltunniste">
    <w:name w:val="header"/>
    <w:basedOn w:val="Normaali"/>
    <w:link w:val="YltunnisteChar"/>
    <w:uiPriority w:val="99"/>
    <w:unhideWhenUsed/>
    <w:rsid w:val="00AA07EE"/>
    <w:pPr>
      <w:tabs>
        <w:tab w:val="center" w:pos="4819"/>
        <w:tab w:val="right" w:pos="9638"/>
      </w:tabs>
    </w:pPr>
  </w:style>
  <w:style w:type="character" w:customStyle="1" w:styleId="YltunnisteChar">
    <w:name w:val="Ylätunniste Char"/>
    <w:basedOn w:val="Kappaleenoletusfontti"/>
    <w:link w:val="Yltunniste"/>
    <w:uiPriority w:val="99"/>
    <w:rsid w:val="00AA07EE"/>
    <w:rPr>
      <w:rFonts w:ascii="Arial" w:hAnsi="Arial" w:cs="Times New Roman"/>
      <w:szCs w:val="24"/>
      <w:lang w:eastAsia="ar-SA"/>
    </w:rPr>
  </w:style>
  <w:style w:type="paragraph" w:styleId="Alatunniste">
    <w:name w:val="footer"/>
    <w:basedOn w:val="Normaali"/>
    <w:link w:val="AlatunnisteChar"/>
    <w:uiPriority w:val="99"/>
    <w:unhideWhenUsed/>
    <w:rsid w:val="00AA07EE"/>
    <w:pPr>
      <w:tabs>
        <w:tab w:val="center" w:pos="4819"/>
        <w:tab w:val="right" w:pos="9638"/>
      </w:tabs>
    </w:pPr>
  </w:style>
  <w:style w:type="character" w:customStyle="1" w:styleId="AlatunnisteChar">
    <w:name w:val="Alatunniste Char"/>
    <w:basedOn w:val="Kappaleenoletusfontti"/>
    <w:link w:val="Alatunniste"/>
    <w:uiPriority w:val="99"/>
    <w:rsid w:val="00AA07EE"/>
    <w:rPr>
      <w:rFonts w:ascii="Arial" w:hAnsi="Arial" w:cs="Times New Roman"/>
      <w:szCs w:val="24"/>
      <w:lang w:eastAsia="ar-SA"/>
    </w:rPr>
  </w:style>
  <w:style w:type="table" w:styleId="TaulukkoRuudukko">
    <w:name w:val="Table Grid"/>
    <w:basedOn w:val="Normaalitaulukko"/>
    <w:uiPriority w:val="59"/>
    <w:rsid w:val="005217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i-FI" w:eastAsia="fi-FI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i">
    <w:name w:val="Normal"/>
    <w:qFormat/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iris.kktavastia.fi\asennus\release\office\TWeb.dot" TargetMode="Externa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A768F5-D472-4C5F-A5E1-DFE1A4A98B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TWeb</Template>
  <TotalTime>1</TotalTime>
  <Pages>1</Pages>
  <Words>234</Words>
  <Characters>1901</Characters>
  <Application>Microsoft Office Word</Application>
  <DocSecurity>0</DocSecurity>
  <Lines>15</Lines>
  <Paragraphs>4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>Koulutuskeskus Tavastia</Company>
  <LinksUpToDate>false</LinksUpToDate>
  <CharactersWithSpaces>2131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HEK</dc:creator>
  <cp:lastModifiedBy>temppi</cp:lastModifiedBy>
  <cp:revision>2</cp:revision>
  <dcterms:created xsi:type="dcterms:W3CDTF">2010-09-21T10:46:00Z</dcterms:created>
  <dcterms:modified xsi:type="dcterms:W3CDTF">2010-09-21T10:46:00Z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webKey">
    <vt:lpwstr>3b5149d58931ab4040eca0cce899a868#iris.kktavastia.fi!/TWeb/toaxfront!8080!0</vt:lpwstr>
  </property>
  <property fmtid="{D5CDD505-2E9C-101B-9397-08002B2CF9AE}" pid="3" name="tweb_doc_id">
    <vt:lpwstr>77905</vt:lpwstr>
  </property>
  <property fmtid="{D5CDD505-2E9C-101B-9397-08002B2CF9AE}" pid="4" name="tweb_doc_version">
    <vt:lpwstr>2</vt:lpwstr>
  </property>
  <property fmtid="{D5CDD505-2E9C-101B-9397-08002B2CF9AE}" pid="5" name="tweb_doc_title">
    <vt:lpwstr>Kansainvälisyysvaihtoprosessi</vt:lpwstr>
  </property>
  <property fmtid="{D5CDD505-2E9C-101B-9397-08002B2CF9AE}" pid="6" name="tweb_doc_typecode">
    <vt:lpwstr>0.30.15.130</vt:lpwstr>
  </property>
  <property fmtid="{D5CDD505-2E9C-101B-9397-08002B2CF9AE}" pid="7" name="tweb_doc_typename">
    <vt:lpwstr>Prosessikuvaus</vt:lpwstr>
  </property>
  <property fmtid="{D5CDD505-2E9C-101B-9397-08002B2CF9AE}" pid="8" name="tweb_doc_description">
    <vt:lpwstr>Perussopimuksen valmisteluun liittyvä aineisto.</vt:lpwstr>
  </property>
  <property fmtid="{D5CDD505-2E9C-101B-9397-08002B2CF9AE}" pid="9" name="tweb_doc_status">
    <vt:lpwstr>Luonnos</vt:lpwstr>
  </property>
  <property fmtid="{D5CDD505-2E9C-101B-9397-08002B2CF9AE}" pid="10" name="tweb_doc_identifier">
    <vt:lpwstr>110/0.30.15/2010</vt:lpwstr>
  </property>
  <property fmtid="{D5CDD505-2E9C-101B-9397-08002B2CF9AE}" pid="11" name="tweb_doc_publicityclass">
    <vt:lpwstr/>
  </property>
  <property fmtid="{D5CDD505-2E9C-101B-9397-08002B2CF9AE}" pid="12" name="tweb_doc_securityclass">
    <vt:lpwstr>Ei turvaluokiteltu</vt:lpwstr>
  </property>
  <property fmtid="{D5CDD505-2E9C-101B-9397-08002B2CF9AE}" pid="13" name="tweb_doc_securityreason">
    <vt:lpwstr/>
  </property>
  <property fmtid="{D5CDD505-2E9C-101B-9397-08002B2CF9AE}" pid="14" name="tweb_doc_securityperiod">
    <vt:lpwstr>0</vt:lpwstr>
  </property>
  <property fmtid="{D5CDD505-2E9C-101B-9397-08002B2CF9AE}" pid="15" name="tweb_doc_securityperiodstart">
    <vt:lpwstr/>
  </property>
  <property fmtid="{D5CDD505-2E9C-101B-9397-08002B2CF9AE}" pid="16" name="tweb_doc_securityperiodend">
    <vt:lpwstr/>
  </property>
  <property fmtid="{D5CDD505-2E9C-101B-9397-08002B2CF9AE}" pid="17" name="tweb_doc_owner">
    <vt:lpwstr>Kujala Heini</vt:lpwstr>
  </property>
  <property fmtid="{D5CDD505-2E9C-101B-9397-08002B2CF9AE}" pid="18" name="tweb_doc_creator">
    <vt:lpwstr>Kujala Heini</vt:lpwstr>
  </property>
  <property fmtid="{D5CDD505-2E9C-101B-9397-08002B2CF9AE}" pid="19" name="tweb_doc_publisher">
    <vt:lpwstr>Koulutuskeskus Tavastia/aikuiskoulutus</vt:lpwstr>
  </property>
  <property fmtid="{D5CDD505-2E9C-101B-9397-08002B2CF9AE}" pid="20" name="tweb_doc_contributor">
    <vt:lpwstr/>
  </property>
  <property fmtid="{D5CDD505-2E9C-101B-9397-08002B2CF9AE}" pid="21" name="tweb_doc_fileextension">
    <vt:lpwstr>DOCX</vt:lpwstr>
  </property>
  <property fmtid="{D5CDD505-2E9C-101B-9397-08002B2CF9AE}" pid="22" name="tweb_doc_language">
    <vt:lpwstr>suomi</vt:lpwstr>
  </property>
  <property fmtid="{D5CDD505-2E9C-101B-9397-08002B2CF9AE}" pid="23" name="tweb_doc_created">
    <vt:lpwstr>09.09.2010</vt:lpwstr>
  </property>
  <property fmtid="{D5CDD505-2E9C-101B-9397-08002B2CF9AE}" pid="24" name="tweb_doc_modified">
    <vt:lpwstr>09.09.2010</vt:lpwstr>
  </property>
  <property fmtid="{D5CDD505-2E9C-101B-9397-08002B2CF9AE}" pid="25" name="tweb_doc_available">
    <vt:lpwstr/>
  </property>
  <property fmtid="{D5CDD505-2E9C-101B-9397-08002B2CF9AE}" pid="26" name="tweb_doc_acquired">
    <vt:lpwstr/>
  </property>
  <property fmtid="{D5CDD505-2E9C-101B-9397-08002B2CF9AE}" pid="27" name="tweb_doc_issued">
    <vt:lpwstr/>
  </property>
  <property fmtid="{D5CDD505-2E9C-101B-9397-08002B2CF9AE}" pid="28" name="tweb_doc_accepted">
    <vt:lpwstr/>
  </property>
  <property fmtid="{D5CDD505-2E9C-101B-9397-08002B2CF9AE}" pid="29" name="tweb_doc_validfrom">
    <vt:lpwstr/>
  </property>
  <property fmtid="{D5CDD505-2E9C-101B-9397-08002B2CF9AE}" pid="30" name="tweb_doc_validto">
    <vt:lpwstr/>
  </property>
  <property fmtid="{D5CDD505-2E9C-101B-9397-08002B2CF9AE}" pid="31" name="tweb_doc_protectionclass">
    <vt:lpwstr>II suojeluluokka</vt:lpwstr>
  </property>
  <property fmtid="{D5CDD505-2E9C-101B-9397-08002B2CF9AE}" pid="32" name="tweb_doc_retentionperiodstart">
    <vt:lpwstr/>
  </property>
  <property fmtid="{D5CDD505-2E9C-101B-9397-08002B2CF9AE}" pid="33" name="tweb_doc_retentionperiodend">
    <vt:lpwstr/>
  </property>
  <property fmtid="{D5CDD505-2E9C-101B-9397-08002B2CF9AE}" pid="34" name="tweb_doc_storagelocation">
    <vt:lpwstr>jr</vt:lpwstr>
  </property>
  <property fmtid="{D5CDD505-2E9C-101B-9397-08002B2CF9AE}" pid="35" name="tweb_doc_publicationid">
    <vt:lpwstr/>
  </property>
  <property fmtid="{D5CDD505-2E9C-101B-9397-08002B2CF9AE}" pid="36" name="tweb_doc_copyright">
    <vt:lpwstr/>
  </property>
  <property fmtid="{D5CDD505-2E9C-101B-9397-08002B2CF9AE}" pid="37" name="tweb_doc_decisionnumber">
    <vt:lpwstr/>
  </property>
  <property fmtid="{D5CDD505-2E9C-101B-9397-08002B2CF9AE}" pid="38" name="tweb_doc_decisionyear">
    <vt:lpwstr>0</vt:lpwstr>
  </property>
  <property fmtid="{D5CDD505-2E9C-101B-9397-08002B2CF9AE}" pid="39" name="tweb_doc_xsubjectlist">
    <vt:lpwstr/>
  </property>
  <property fmtid="{D5CDD505-2E9C-101B-9397-08002B2CF9AE}" pid="40" name="tweb_doc_presenter">
    <vt:lpwstr/>
  </property>
  <property fmtid="{D5CDD505-2E9C-101B-9397-08002B2CF9AE}" pid="41" name="tweb_doc_solver">
    <vt:lpwstr/>
  </property>
  <property fmtid="{D5CDD505-2E9C-101B-9397-08002B2CF9AE}" pid="42" name="tweb_doc_otherid">
    <vt:lpwstr/>
  </property>
  <property fmtid="{D5CDD505-2E9C-101B-9397-08002B2CF9AE}" pid="43" name="tweb_doc_deadline">
    <vt:lpwstr/>
  </property>
  <property fmtid="{D5CDD505-2E9C-101B-9397-08002B2CF9AE}" pid="44" name="tweb_doc_mamiversion">
    <vt:lpwstr>0.1</vt:lpwstr>
  </property>
  <property fmtid="{D5CDD505-2E9C-101B-9397-08002B2CF9AE}" pid="45" name="tweb_doc_atts">
    <vt:lpwstr/>
  </property>
  <property fmtid="{D5CDD505-2E9C-101B-9397-08002B2CF9AE}" pid="46" name="tweb_doc_eoperators">
    <vt:lpwstr/>
  </property>
  <property fmtid="{D5CDD505-2E9C-101B-9397-08002B2CF9AE}" pid="47" name="tweb_user_name">
    <vt:lpwstr>Kovanen Anssi</vt:lpwstr>
  </property>
  <property fmtid="{D5CDD505-2E9C-101B-9397-08002B2CF9AE}" pid="48" name="tweb_user_surname">
    <vt:lpwstr>Kovanen</vt:lpwstr>
  </property>
  <property fmtid="{D5CDD505-2E9C-101B-9397-08002B2CF9AE}" pid="49" name="tweb_user_givenname">
    <vt:lpwstr>Anssi</vt:lpwstr>
  </property>
  <property fmtid="{D5CDD505-2E9C-101B-9397-08002B2CF9AE}" pid="50" name="tweb_user_title">
    <vt:lpwstr>kansainvälisyyskoordinaattori</vt:lpwstr>
  </property>
  <property fmtid="{D5CDD505-2E9C-101B-9397-08002B2CF9AE}" pid="51" name="tweb_user_telephonenumber">
    <vt:lpwstr/>
  </property>
  <property fmtid="{D5CDD505-2E9C-101B-9397-08002B2CF9AE}" pid="52" name="tweb_user_facsimiletelephonenumber">
    <vt:lpwstr/>
  </property>
  <property fmtid="{D5CDD505-2E9C-101B-9397-08002B2CF9AE}" pid="53" name="tweb_user_rfc822mailbox">
    <vt:lpwstr>anssi.kovanen@kktavastia.fi</vt:lpwstr>
  </property>
  <property fmtid="{D5CDD505-2E9C-101B-9397-08002B2CF9AE}" pid="54" name="tweb_user_roomnumber">
    <vt:lpwstr/>
  </property>
  <property fmtid="{D5CDD505-2E9C-101B-9397-08002B2CF9AE}" pid="55" name="tweb_user_organization">
    <vt:lpwstr>Koulutuskeskus Tavastia</vt:lpwstr>
  </property>
  <property fmtid="{D5CDD505-2E9C-101B-9397-08002B2CF9AE}" pid="56" name="tweb_user_department">
    <vt:lpwstr/>
  </property>
  <property fmtid="{D5CDD505-2E9C-101B-9397-08002B2CF9AE}" pid="57" name="tweb_user_group">
    <vt:lpwstr/>
  </property>
  <property fmtid="{D5CDD505-2E9C-101B-9397-08002B2CF9AE}" pid="58" name="tweb_user_postaladdress">
    <vt:lpwstr/>
  </property>
  <property fmtid="{D5CDD505-2E9C-101B-9397-08002B2CF9AE}" pid="59" name="tweb_user_postalcode">
    <vt:lpwstr/>
  </property>
</Properties>
</file>